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58" w:rsidRDefault="00285E58" w:rsidP="003A2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E58" w:rsidRPr="004A30EA" w:rsidRDefault="00E9547C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Семинар-практикум. Занятие  №2.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«ФГОС ДО. Особенности построения образовательного процесса»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педсовета: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Повышение профессиональной компетентности педагогов ДОУ в области организации образовательного процесса в соответствии с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85E58" w:rsidRPr="004A30EA" w:rsidRDefault="00285E58" w:rsidP="00285E5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общую характеристику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Провести анализ структуры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 ФГТ.</w:t>
      </w:r>
    </w:p>
    <w:p w:rsidR="00285E58" w:rsidRPr="004A30EA" w:rsidRDefault="00285E58" w:rsidP="00285E5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и систематизировать знания педагогов ДОУ по организации образовательного процесса в соответствии с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E58" w:rsidRPr="004A30EA" w:rsidRDefault="00285E58" w:rsidP="00285E5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практические рекомендации по планированию и организации тематической недели.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</w:p>
    <w:p w:rsidR="00285E58" w:rsidRPr="004A30EA" w:rsidRDefault="00285E58" w:rsidP="00285E58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педагогами ДОУ нормативно – правовых документов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 регионального, муниципального уровней, регламентирующих введение и реализацию ФГОС ДО.</w:t>
      </w:r>
    </w:p>
    <w:p w:rsidR="00285E58" w:rsidRPr="004A30EA" w:rsidRDefault="00285E58" w:rsidP="00285E58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Цикл консультаций: «Переход от ФГТ к ФГОС ДО», «Корректировка ООП ДОУ  в соответствии с ФГОС ДО», «Построение образовательного процесса с учетом ФГОС ДО»</w:t>
      </w:r>
    </w:p>
    <w:p w:rsidR="00285E58" w:rsidRPr="004A30EA" w:rsidRDefault="00285E58" w:rsidP="00285E58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презентации «ФГОС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Особенности построения образовательного процесса»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E9547C"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семинара </w:t>
      </w:r>
    </w:p>
    <w:p w:rsidR="00E9547C" w:rsidRPr="004A30EA" w:rsidRDefault="00E9547C" w:rsidP="00E954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E58" w:rsidRPr="004A30EA" w:rsidRDefault="00285E58" w:rsidP="00E9547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ФГОС </w:t>
      </w:r>
      <w:proofErr w:type="gramStart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Деятельность педагога ДОУ в условиях реализации ФГОС </w:t>
      </w:r>
      <w:proofErr w:type="gramStart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Анализ структуры ФГОС </w:t>
      </w:r>
      <w:proofErr w:type="gramStart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сравнению с ФГТ.</w:t>
      </w:r>
    </w:p>
    <w:p w:rsidR="00285E58" w:rsidRPr="004A30EA" w:rsidRDefault="00E9547C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 Наш семинар</w:t>
      </w:r>
      <w:r w:rsidR="00285E58"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 решению одной из годовых задач нашего дошкольного учреждения, а именно повысить уровень педагогической компетентности педагогов посредством освоения и внедрения ФГОС </w:t>
      </w:r>
      <w:proofErr w:type="gramStart"/>
      <w:r w:rsidR="00285E58"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285E58"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образовательный процесс ДОУ.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1 сентября  2013 г.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вступил в силу Федеральный закон "Об образовании в Российской Федерации", который внес ряд существенных изменений в систему образования РФ, и в частности, в дошкольное образование. Оно стало новой ступенью образования.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1 января 2014 года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вступил в силу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 Он разработан впервые в российской истории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«Об образовании» в РФ.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Разработкой стандарта дошкольного образования занималась специально созданная рабочая группа во главе с директором Федерального института развития образования Александром Григорьевичем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Асмоловым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лежащие в основе разработки стандарта это: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Конституция РФ: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Законодательные документы РФ, в том числе «Закон об образовании</w:t>
      </w:r>
      <w:r w:rsidR="00E9547C"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РФ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85E58" w:rsidRPr="004A30EA" w:rsidRDefault="00285E58" w:rsidP="00285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Конвенция ООН о правах ребенка.</w:t>
      </w:r>
    </w:p>
    <w:p w:rsidR="00E9547C" w:rsidRPr="004A30EA" w:rsidRDefault="00E9547C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 значение слова «Стандарт»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Стандарт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-  это образец, которому должно соответствовать, удовлетворять что-нибудь по своим признакам, свойствам, качествам, а также документ, содержащий в себе соответствующие сведения (словарь Ожегова).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государственный образовательный стандарт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образования».</w:t>
      </w:r>
    </w:p>
    <w:p w:rsidR="00E9547C" w:rsidRPr="004A30EA" w:rsidRDefault="00285E58" w:rsidP="00285E58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ФГОС – это стандарт качества дошкольного образования</w:t>
      </w:r>
      <w:r w:rsidRPr="004A30EA">
        <w:rPr>
          <w:rFonts w:ascii="Calibri" w:eastAsia="Times New Roman" w:hAnsi="Calibri" w:cs="Calibri"/>
          <w:color w:val="000000"/>
          <w:sz w:val="28"/>
          <w:szCs w:val="28"/>
        </w:rPr>
        <w:t>.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Александра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</w:t>
      </w:r>
      <w:r w:rsidRPr="004A30EA">
        <w:rPr>
          <w:rFonts w:ascii="Times New Roman" w:eastAsia="Times New Roman" w:hAnsi="Times New Roman" w:cs="Times New Roman"/>
          <w:color w:val="0F0F0F"/>
          <w:sz w:val="28"/>
          <w:szCs w:val="28"/>
        </w:rPr>
        <w:t>Стандарт дошкольного образования – это,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30E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прежде всего, стандарт поддержки разнообразия детства». 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F0F0F"/>
          <w:sz w:val="28"/>
          <w:szCs w:val="28"/>
        </w:rPr>
        <w:t>И еще одна его цитата: «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</w:t>
      </w:r>
      <w:r w:rsidRPr="004A30EA">
        <w:rPr>
          <w:rFonts w:ascii="Times New Roman" w:eastAsia="Times New Roman" w:hAnsi="Times New Roman" w:cs="Times New Roman"/>
          <w:color w:val="0F0F0F"/>
          <w:sz w:val="28"/>
          <w:szCs w:val="28"/>
        </w:rPr>
        <w:t>».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почему возникла необходимость разработки ФГОС для дошкольных учреждений? Ведь только недавно ДОУ начали работать по ФГТ.</w:t>
      </w:r>
    </w:p>
    <w:p w:rsidR="00E9547C" w:rsidRPr="004A30EA" w:rsidRDefault="00285E58" w:rsidP="00285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ФГТ (федеральные государственные требования) разрабатывались на основе   Закона РФ «Об образовании» (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 июля 1992 года N 3266-1  в ред. от 27.12.2009 N 374-ФЗ), т.е. -  на основе «старого» закона. 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у нас «новый», Федеральный закон "Об образовании в Российской Федерации" от 29 декабря 2012 г. N 273-ФЗ. И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закона «Об образовании», в котором дошкольное образование признано самостоятельным уровнем общего образования, и это значит, что оно теперь должно работать в соответствии со стандартами, т. к.  все уровни образования стандартизируются.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Стандарты разрабатываются, чтобы придать российскому образованию единство. Стандарт для всех уровней образования имеет одинаковую структуру (общие положения, требование к структуре образовательной программы ДО и ее объему, требования к условиям реализации ООП ДО, требования к результатам освоения ОП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01.01.14г. мы работали по ФГТ. Отменив ФГТ, стандарт взял то лучшее из них, что было уже апробировано в практике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то, что наши педагоги уже успели освоить. Эти два документа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 преемственными. Поговорим о преемственности. В чем она заключается?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представлено образовательными областями.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 ФГТ – 10, в ФГОС ДО – 5</w:t>
      </w:r>
    </w:p>
    <w:p w:rsidR="00E9547C" w:rsidRPr="004A30EA" w:rsidRDefault="00285E58" w:rsidP="00285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 деления содержания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остается неизменной. Вспомним, в ФГТ за основу было взято 4 направления развития ребенка (социально – личностное, познавательно – речевое, физическое, художественно –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эстетическое) 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были условно разделены на 10 образовательных областей в зависимости от вида деятельности ребенка, который был основополагающим. В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основу взято 4 направления развития ребенка и поставлены им в соответствие образовательные области. Их 5</w:t>
      </w:r>
    </w:p>
    <w:p w:rsidR="004A30EA" w:rsidRPr="004A30EA" w:rsidRDefault="00285E58" w:rsidP="00285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какие это области? (физическое развитие, речевое развитие, познавательное развитие, социально – коммуникативное развитие, художественно – эстетическое)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ФГОС включено положение о том, что содержание образовательных областей реализуется в специальных видах детской деятельности. Здесь так же прямая преемственность ФГТ и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образовательных 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областей зависит от возрастных и индивидуальных особенностей детей. Для каждого возраста характерны свои виды деятельности.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заложены принципы.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поддержка инициативы детей в различных видах деятельности (это новация)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5) сотрудничество Организации с семьей;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приобщение детей к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9) учет этнокультурной ситуации развития детей.</w:t>
      </w:r>
    </w:p>
    <w:p w:rsidR="00285E58" w:rsidRPr="004A30EA" w:rsidRDefault="00285E58" w:rsidP="00285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детской деятельности</w:t>
      </w:r>
    </w:p>
    <w:p w:rsidR="00285E58" w:rsidRPr="004A30EA" w:rsidRDefault="00285E58" w:rsidP="00285E5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каждый педагог не будет реализовывать в своей работе  эти основополагающие принципы стандарта, эти базовые положения, мы не сможем сказать, что ФГОС ДО внедрен в практику нашей образовательной деятельности.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Главное, говорят авторы стандарта, не в содержании образовательных областей. Основные новации  стандарта в соблюдении принципов и их реализации. Встает вопрос, как реализовывать эти принципы, с  помощью каких технологий?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любом дошкольном учреждении есть ООП, которая реализуется в течение всего периода пребывания ребенка в детском саду. За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форм она реализуется? Это не только занятия, они ведь в режиме дня занимают очень не значительное время. Следовательно, нужны и другие формы организации детей. Главная форма –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игра. Обучение может происходить во время игры и нужно сделать так, чтобы в процессе игры ребенок даже не догадывался, что его обучают. Но кроме игры есть и другие формы, которые позволяют сделать жизнь ребенка в детском саду интересной и насыщенной.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эти формы:</w:t>
      </w:r>
    </w:p>
    <w:p w:rsidR="00285E58" w:rsidRPr="004A30EA" w:rsidRDefault="00285E58" w:rsidP="00285E58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h.gjdgxs"/>
      <w:bookmarkEnd w:id="0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Мастерская</w:t>
      </w:r>
    </w:p>
    <w:p w:rsidR="00285E58" w:rsidRPr="004A30EA" w:rsidRDefault="00285E58" w:rsidP="00285E58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</w:t>
      </w:r>
    </w:p>
    <w:p w:rsidR="00285E58" w:rsidRPr="004A30EA" w:rsidRDefault="00285E58" w:rsidP="00285E58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художественной, познавательной литературы</w:t>
      </w:r>
    </w:p>
    <w:p w:rsidR="00285E58" w:rsidRPr="004A30EA" w:rsidRDefault="00285E58" w:rsidP="00285E58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 и исследование</w:t>
      </w:r>
    </w:p>
    <w:p w:rsidR="00285E58" w:rsidRPr="004A30EA" w:rsidRDefault="00285E58" w:rsidP="00285E58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«Ситуация»</w:t>
      </w:r>
    </w:p>
    <w:p w:rsidR="00285E58" w:rsidRPr="004A30EA" w:rsidRDefault="00285E58" w:rsidP="00285E58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Коллекционирование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Поговорим о некоторых из них.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Мастерская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форма организации продуктивной деятельности. Это не просто занятия, здесь преобладает совместная деятельность, коллективные  формы  работы, которые имеют определенную социальную мотивацию (украшение группы к празднику, изготовление сувениров, поделок в подарок) Здесь очень важно ребенку 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осуществить выбор деятельности. Он может рисовать, лепить, делать аппликацию, это его выбор. Он вправе попросить помощи у педагога, а педагог должен ее оказать только тогда, когда ребенок в ней действительно нуждается. Ребенок работает в индивидуальном темпе. Главное, чтобы работа была завершена и имела результат. В этом и есть педагогическое сопровождение. Так же ребенок может сам выбрать себе партнера. В этом и есть отличие от традиционных занятий.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Технология «Ситуация» -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форма совместной деятельности, которая позволяет педагогу гибко реагировать на познавательный интерес, который может спонтанно возникнуть. Либо это может быть специально созданная  ситуация, которая активизирует, пробудит интерес у ребенка. Дети решают проблему, а педагог их только направляет.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Коллекционирование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форма познавательной активности дошкольников. Именно в ней проявляются интересы ребенка. Она хороша и те, что коллекционировать можно не только материальные объекты (например, семена, минералы), но и это может быть коллекция эмоций, впечатлений о каких-то событиях. А потом можно использовать эти впечатления для того, чтобы ребенок транслировал приобретенный им опыт другим детям. Важны детские впечатления, детский опыт, детские эмоции, это ведет к взаимообогащению детского опыта.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Экспериментирование и исследование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форма познавательно – исследовательской деятельности. Она направлена на расширение кругозора детей. Данную форму мы может использовать как в режимных моментах, так и на специальных занятиях.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Проектная деятельность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так же форма совместной деятельности, направленная на расширение кругозора детей, на воспитание познавательной активности дошкольника. Педагогом  создаются условия, позволяющие детям самостоятельно или совместно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приобретать новый опыт, добывать знания экспериментальным, поисковым путем.</w:t>
      </w:r>
    </w:p>
    <w:p w:rsidR="00285E58" w:rsidRPr="004A30EA" w:rsidRDefault="00285E58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Эти формы деятельности очень важны в работе педагога. Они и должны осваиваться для реализации основных принципов стандарта.</w:t>
      </w: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0EA" w:rsidRPr="004A30EA" w:rsidRDefault="004A30EA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85E58" w:rsidRPr="004A30EA" w:rsidRDefault="00285E58" w:rsidP="004A30E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Планирование тематической недели. Сказка про ФГОС </w:t>
      </w:r>
      <w:proofErr w:type="gramStart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85E58" w:rsidRPr="004A30EA" w:rsidRDefault="00285E58" w:rsidP="00285E58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Действие 1 (на сцене Дуб мудрости.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Звучит музыка)</w:t>
      </w:r>
      <w:proofErr w:type="gramEnd"/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«Расскажу я вам сказку дивную-    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 короткую,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 длинную,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такую,  как от меня до вас!</w:t>
      </w:r>
      <w:proofErr w:type="gramEnd"/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 артисты мне помогайте –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разыграйте.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сказки подсказки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 будет сказка о ФГОС.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некотором царстве, в некотором государстве жил – был Педагог.  Долго работал он в детском саду. Всего у него вдоволь: и знаний, и умений. Слыл он человеком компетентным, имел большой опыт и был рад дарить тепло своей души детям малым. Педагог был уверен в себе, знал, что он мастер своего дела, и гордился этим.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Как - то раз  сидел Педагог под Дубом мудрости, наслаждался звуками природы, журчанием ручья, щебетанием птиц – и был в самом хорошем расположении духа.  Думу думал Педагог, как же ему сотворить диво дивное, чудо чудное – сотворить педагогический процесс ещё интереснее и увлекательнее. Но тут собрались над дубом тучи, подул ветер перемен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тревожная музыка) и принёс ФГОС. От неожиданности вскочил Педагог, а ФГОС говорят: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Иди туда, не зная куда, и сделай так,  не зная как.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Испугался Педагог о</w:t>
      </w:r>
      <w:r w:rsidR="003E3131">
        <w:rPr>
          <w:rFonts w:ascii="Times New Roman" w:eastAsia="Times New Roman" w:hAnsi="Times New Roman" w:cs="Times New Roman"/>
          <w:color w:val="000000"/>
          <w:sz w:val="28"/>
          <w:szCs w:val="28"/>
        </w:rPr>
        <w:t>брушившихся перемен, растерялся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плечами пожимает в недоумении, а</w:t>
      </w:r>
      <w:r w:rsidR="003E313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успокаивает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кручинься, опыта и знаний у тебя вдоволь. Вот тебе в помощь чудо - чудное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виток новшеств,  которые являются основой образовательного процесса.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очки дивные -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креативные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 они позволят рассмотреть вопросы сложные и клубочек волшебный, что верный путь к решению этих вопросов показывает.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</w:t>
      </w:r>
      <w:r w:rsidR="003E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пошел 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по стране дошкольного образования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развернул свиток новшеств, прочитал принципы необычные</w:t>
      </w:r>
    </w:p>
    <w:p w:rsidR="00285E58" w:rsidRPr="003E3131" w:rsidRDefault="00285E58" w:rsidP="00285E58">
      <w:pPr>
        <w:spacing w:after="0" w:line="285" w:lineRule="atLeast"/>
        <w:rPr>
          <w:rFonts w:ascii="Calibri" w:eastAsia="Times New Roman" w:hAnsi="Calibri" w:cs="Calibri"/>
          <w:b/>
          <w:color w:val="FF0000"/>
          <w:sz w:val="28"/>
          <w:szCs w:val="28"/>
        </w:rPr>
      </w:pPr>
      <w:r w:rsidRPr="003E31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 – с  принципами  дошкольного образования)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стал думу думать. Как строить педагогический процесс в соответствии с этими принципами? А педагогический процесс тут как тут. Педагог его и так </w:t>
      </w:r>
      <w:r w:rsidR="00764819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крутил и сяк крутит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строит, перестраивает. Много вопросов возникло у педагога.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Крикнул Педагогический процесс девицу – красавицу Тему. Прилетела краса на необычном зонтике. На зонтике написано ее имя мудреное (название). Задумал Педагог с ней познакомиться. Но как? Пока думал тема та и улетела. Словом запутался Педагог в вопросах. В каком направлении ему идти? Вспомнил он о клубочке волшебном, указывающем правильную дорогу.  Бросил его перед собой и отправился в путь.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Действие 2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И идёт педагог, и спешит педагог,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И науки гранит грызёт педагог,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 только слово твердит педагог: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ФГОС, ФГОС, ФГОС…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видит, тот увидит,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мыслит, тот поймёт,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слышит, тот услышит,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ищет, тот найдет.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ли, коротко ли шёл Педагог, и встретились ему дивные образовательные области.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области: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ты невесел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 ты буйну голову повесил?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И говорит педагог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: Задание мне дали раскрыть тему «Дары осени» да, чтоб по ФГОС было.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области: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тужи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кручинься, сослужу тебе службу верную. Вот тебе карта чудная, а это - Области образовательные.  Какие? Зачитываем вместе дружно (Социально – коммуникативное развитие, речевое развитие, познавательное развитие, физическое развитие, художественно – эстетическое развитие) (слайд №2)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Ой,  как всё ладно получается.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области: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Надобно создать для темы условия хорошие. Вспомни о клубочке интеграции. Он способен соединять области в одно единое целое и помогает жить в ладу. (Цветок на спине темы серединка – это тема, лепестки - области)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 педагогов над темой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попробуем  спланировать работу по теме «Дары осени» в каждой области или линии развития на старший дошкольный возраст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-Экскурсия в магазин «Овощи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рукты»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-Экскурсия в теплицу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рассказов из опыта «Труд овощеводов»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-Сюжетно-ролевые игры «Магазин овощей», «На даче», «Овощеводы»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-Игры - драматизации по сказкам «Репка», «Пых»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«Вершки и корешки»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-Беседы «Чем опасны немытые овощи», « Когда овощи и фрукты могут навредить, а когда могут помочь »,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-Вечер загадок «Помощники огородника»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-Развлечение «Огородная безопасность»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-Рассказывание сказки «Петушок и бобовое зёрнышко» с последующим обсуждением опасной ситуации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-Трудовая деятельность «Чудо-огород», «Мы сажаем семена»…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 «Овощи путешественники»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-Интегрированные занятия « Как без нашей помощи не родятся овощи»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«Путешествие в прошлое огорода», «Овощи считаем- в магазин играем»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-Дидактическая игра «Угадай на вкус»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-Посадка лука и наблюдение за ростом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 «Вершки и корешки»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«Варим борщ» , «Во саду ли, в огороде», «Кто скорее соберёт», «Что сажают в огороде», «Чудесный мешочек»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-Дидактическая игра «Овощи в конверте» (семена овощей, зелени)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-Беседы «Нет трудов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ет плодов»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-Пальчиковые игры «В огород пойдём», «Капуста», «Хозяйка однажды с базара пришла»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-Речевая игра «У бабушки на грядке выросли загадки»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рассказов из опыта «Как готовили винегрет», «Наш урожай»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-Пересказ сказок «Пых», «Репка» по ролям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-Разучивание пословиц, поговорок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скороговорок, стихов, загадок про овощи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-Книжная выставка «Почитайте-ка ребятки,  что растёт на нашей грядке»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иллюстрированной и литературной копилки «Есть у нас огород…»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-Чтение Х.-К Андерсена «Принцесса на горошине»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.Тувим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«Овощи», Д.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Чипполино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-Литературная викторина «В гости к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Чиполлино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-Лепка «Заходите в гости к нам - витамины я вам дам»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-Рисование «Лук - от семи недуг»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-Аппликация «Овощи на грядке»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-«Забавные овощи» - поделки из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разнофактурного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для сюжетных игр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-Выставка на полочке красоты «Посмотрите-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натюрморты овощные»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-Кукольный театр «Таблетки растут на ветке, таблетки растут на грядке»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-Развлечение «У ребят полно хлопот – все сажают огород»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-Разучивание песен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 , хороводов и народных игр связанных с посадочными работами.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-Утренняя гимнастика «Огород сажаем – здоровье получаем»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-Ритмическая разминка «Танец весёлых огородников»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-Физкультурный досуг «Рано солнышко встаёт, в огород ребят зовёт!»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-Подвижные игры «Чучело», «Сортируем овощи», « Огурчик»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«Огород у нас в порядке»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«Грабли в руки взяли ,грядки причесали»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 «Витамины на нашем окне»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-Беседы «Ешьте больше овощей – будете здоровы!», «Лук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 –здоровья залог», «Витаминная семейка»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: Ой,  как всё ладно получается. Но вот в свитке сказано «Предусматривать решения программных задач в совместной деятельности и в самостоятельной деятельности детей не только в рамках непосредственной образовательной деятельности, но и при проведении режимных моментов»</w:t>
      </w:r>
    </w:p>
    <w:p w:rsidR="00285E58" w:rsidRPr="004A30EA" w:rsidRDefault="00285E58" w:rsidP="00285E58">
      <w:pPr>
        <w:spacing w:after="0" w:line="285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 3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 сказка наша между тем продолжается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нам педагог встречается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Скоро сказка сказывается,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 скоро дело делается.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оказался Педагог под дубом мудрости.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 я узнал, много интересного открыл,  да понял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одному мне не справиться,  все одному не осилить.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Задумался Педагог и не заметил,  как ФГОС очутился перед ним.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думаешь. Молодец, на совет коллег собрал, всё обсудили вместе. Крепко усвоил «Один в поле не воин»  И вам всем советую, что для воплощения  в жизнь замечательных идей не обойтись без помощи Р</w:t>
      </w:r>
      <w:r w:rsid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 и Социальных партнёров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уж </w:t>
      </w:r>
      <w:proofErr w:type="spell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заручивщись</w:t>
      </w:r>
      <w:proofErr w:type="spell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поддержкой, можно творить в своё удовольствие и во благо детушек малых. И результат будет всегда превосходным.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 педагог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приглядываться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так и сяк. И тогда позвал Педагог верных друзей своих: Родителей и Социальных партнёров (планирование работы в данном направлении обсуждение)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 педагог.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Где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нет общности интересов не может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единства целей, не говоря уже о единстве действий, поэтому мудрость педагогичес</w:t>
      </w:r>
      <w:r w:rsid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кая – в единстве, в объединении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только общими усилиями можно достичь плодотворных результатов.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Рассказчик: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Педагог живёт,  поживает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Нигде горя не знает.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дела порой получаются!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 этом сказка о ФГОС не кончается –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только начало нового пути,</w:t>
      </w:r>
    </w:p>
    <w:p w:rsidR="00285E58" w:rsidRDefault="00285E58" w:rsidP="00285E5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желаем Вам удачи на этом не лёгком пути!</w:t>
      </w:r>
    </w:p>
    <w:p w:rsidR="004A30EA" w:rsidRPr="004A30EA" w:rsidRDefault="004A30EA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85E58" w:rsidRPr="004A30EA" w:rsidRDefault="00285E58" w:rsidP="00285E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Итоги </w:t>
      </w:r>
      <w:r w:rsid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семинара </w:t>
      </w:r>
    </w:p>
    <w:p w:rsidR="00285E58" w:rsidRPr="004A30EA" w:rsidRDefault="00285E58" w:rsidP="00285E58">
      <w:pPr>
        <w:spacing w:after="0" w:line="28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решения:</w:t>
      </w:r>
    </w:p>
    <w:p w:rsidR="00285E58" w:rsidRPr="004A30EA" w:rsidRDefault="00285E58" w:rsidP="00285E58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всех возрастных групп продолжать изучать</w:t>
      </w:r>
      <w:r w:rsidRPr="004A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 – правовые документы,  регламентирующих введение и реализацию ФГОС </w:t>
      </w:r>
      <w:proofErr w:type="gramStart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E58" w:rsidRPr="004A30EA" w:rsidRDefault="00285E58" w:rsidP="00285E58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всех возрастных групп внедрять в образовательный процесс различные формы организации детской деятельности (проектный метод, экспериментирование, мастерские, коллекционирование, технологию «Ситуация»)</w:t>
      </w:r>
    </w:p>
    <w:p w:rsidR="00285E58" w:rsidRPr="004A30EA" w:rsidRDefault="00285E58" w:rsidP="00285E5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– в течение учебного года.</w:t>
      </w:r>
    </w:p>
    <w:p w:rsidR="00285E58" w:rsidRPr="004A30EA" w:rsidRDefault="00285E58" w:rsidP="00285E58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презентацию своего проекта и выступить с защитой.</w:t>
      </w:r>
    </w:p>
    <w:p w:rsidR="00285E58" w:rsidRPr="004A30EA" w:rsidRDefault="00285E58" w:rsidP="00285E5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– </w:t>
      </w:r>
      <w:r w:rsid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26.05.2015</w:t>
      </w:r>
      <w:r w:rsidRPr="004A30E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85E58" w:rsidRPr="004A30EA" w:rsidRDefault="00285E58" w:rsidP="003A2E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5E58" w:rsidRPr="004A30EA" w:rsidSect="003A2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7DB"/>
    <w:multiLevelType w:val="multilevel"/>
    <w:tmpl w:val="D11E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6714C"/>
    <w:multiLevelType w:val="multilevel"/>
    <w:tmpl w:val="5C4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F6053"/>
    <w:multiLevelType w:val="multilevel"/>
    <w:tmpl w:val="4A54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76483"/>
    <w:multiLevelType w:val="multilevel"/>
    <w:tmpl w:val="98B6E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E75DB"/>
    <w:multiLevelType w:val="multilevel"/>
    <w:tmpl w:val="5A8C0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751A0"/>
    <w:multiLevelType w:val="multilevel"/>
    <w:tmpl w:val="64D4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1778"/>
    <w:multiLevelType w:val="multilevel"/>
    <w:tmpl w:val="25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310FF"/>
    <w:multiLevelType w:val="multilevel"/>
    <w:tmpl w:val="9A1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F43EB"/>
    <w:multiLevelType w:val="multilevel"/>
    <w:tmpl w:val="94CE4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55DD1"/>
    <w:multiLevelType w:val="multilevel"/>
    <w:tmpl w:val="B32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21DAD"/>
    <w:multiLevelType w:val="multilevel"/>
    <w:tmpl w:val="3D9A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F5D44"/>
    <w:multiLevelType w:val="multilevel"/>
    <w:tmpl w:val="8A0A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86B53"/>
    <w:multiLevelType w:val="multilevel"/>
    <w:tmpl w:val="3BA6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C407C"/>
    <w:multiLevelType w:val="multilevel"/>
    <w:tmpl w:val="1D5A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360E1"/>
    <w:multiLevelType w:val="multilevel"/>
    <w:tmpl w:val="E7B4A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F5FBB"/>
    <w:multiLevelType w:val="multilevel"/>
    <w:tmpl w:val="AC220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C3AC4"/>
    <w:multiLevelType w:val="multilevel"/>
    <w:tmpl w:val="67C0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92014C"/>
    <w:multiLevelType w:val="multilevel"/>
    <w:tmpl w:val="F6B2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16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E3D"/>
    <w:rsid w:val="00266921"/>
    <w:rsid w:val="00285E58"/>
    <w:rsid w:val="003A2E3D"/>
    <w:rsid w:val="003E3131"/>
    <w:rsid w:val="00495054"/>
    <w:rsid w:val="004A30EA"/>
    <w:rsid w:val="00764819"/>
    <w:rsid w:val="009A36B6"/>
    <w:rsid w:val="00B70ED3"/>
    <w:rsid w:val="00E9547C"/>
    <w:rsid w:val="00FB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21"/>
  </w:style>
  <w:style w:type="paragraph" w:styleId="1">
    <w:name w:val="heading 1"/>
    <w:basedOn w:val="a"/>
    <w:link w:val="10"/>
    <w:uiPriority w:val="9"/>
    <w:qFormat/>
    <w:rsid w:val="003A2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3A2E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3A2E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A2E3D"/>
    <w:rPr>
      <w:b/>
      <w:bCs/>
    </w:rPr>
  </w:style>
  <w:style w:type="paragraph" w:styleId="a4">
    <w:name w:val="Normal (Web)"/>
    <w:basedOn w:val="a"/>
    <w:uiPriority w:val="99"/>
    <w:unhideWhenUsed/>
    <w:rsid w:val="003A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2E3D"/>
  </w:style>
  <w:style w:type="character" w:styleId="a5">
    <w:name w:val="Emphasis"/>
    <w:basedOn w:val="a0"/>
    <w:uiPriority w:val="20"/>
    <w:qFormat/>
    <w:rsid w:val="003A2E3D"/>
    <w:rPr>
      <w:i/>
      <w:iCs/>
    </w:rPr>
  </w:style>
  <w:style w:type="paragraph" w:customStyle="1" w:styleId="c2">
    <w:name w:val="c2"/>
    <w:basedOn w:val="a"/>
    <w:rsid w:val="0028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85E58"/>
  </w:style>
  <w:style w:type="character" w:customStyle="1" w:styleId="c6">
    <w:name w:val="c6"/>
    <w:basedOn w:val="a0"/>
    <w:rsid w:val="00285E58"/>
  </w:style>
  <w:style w:type="character" w:customStyle="1" w:styleId="c3">
    <w:name w:val="c3"/>
    <w:basedOn w:val="a0"/>
    <w:rsid w:val="00285E58"/>
  </w:style>
  <w:style w:type="character" w:customStyle="1" w:styleId="c7">
    <w:name w:val="c7"/>
    <w:basedOn w:val="a0"/>
    <w:rsid w:val="00285E58"/>
  </w:style>
  <w:style w:type="paragraph" w:styleId="a6">
    <w:name w:val="List Paragraph"/>
    <w:basedOn w:val="a"/>
    <w:uiPriority w:val="34"/>
    <w:qFormat/>
    <w:rsid w:val="009A3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2015-02-27T07:43:00Z</dcterms:created>
  <dcterms:modified xsi:type="dcterms:W3CDTF">2015-03-03T10:05:00Z</dcterms:modified>
</cp:coreProperties>
</file>